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A5152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152" w:rsidRPr="006D575A" w:rsidRDefault="005A5152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152" w:rsidRPr="006D575A" w:rsidRDefault="005A5152" w:rsidP="00C1533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A5152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152" w:rsidRPr="006D575A" w:rsidRDefault="005A5152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152" w:rsidRPr="006D575A" w:rsidRDefault="005A5152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152" w:rsidRPr="006D575A" w:rsidRDefault="005A5152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5A5152" w:rsidRDefault="005A5152" w:rsidP="005A5152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L1: </w:t>
      </w:r>
      <w:proofErr w:type="spellStart"/>
      <w:r>
        <w:rPr>
          <w:b/>
          <w:bCs/>
          <w:sz w:val="36"/>
          <w:szCs w:val="36"/>
        </w:rPr>
        <w:t>The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Marmite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effect</w:t>
      </w:r>
      <w:proofErr w:type="spellEnd"/>
    </w:p>
    <w:p w:rsidR="005A5152" w:rsidRDefault="005A5152" w:rsidP="005A515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</w:p>
    <w:p w:rsidR="005A5152" w:rsidRPr="00FC6A0A" w:rsidRDefault="0070111D" w:rsidP="005A515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70111D">
        <w:rPr>
          <w:b/>
          <w:bCs/>
          <w:noProof/>
          <w:sz w:val="36"/>
          <w:szCs w:val="36"/>
        </w:rPr>
        <w:pict>
          <v:rect id="_x0000_s1026" style="position:absolute;margin-left:-3.1pt;margin-top:10.9pt;width:468.7pt;height:162.45pt;z-index:-251656192" fillcolor="#dbdbdb" stroked="f"/>
        </w:pict>
      </w:r>
    </w:p>
    <w:p w:rsidR="005A5152" w:rsidRPr="00220622" w:rsidRDefault="005A5152" w:rsidP="005A515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lang w:eastAsia="hr-HR"/>
        </w:rPr>
        <w:t>u</w:t>
      </w:r>
      <w:r w:rsidRPr="00220622">
        <w:rPr>
          <w:rFonts w:eastAsia="Times New Roman"/>
          <w:lang w:eastAsia="hr-HR"/>
        </w:rPr>
        <w:t>čen</w:t>
      </w:r>
      <w:r>
        <w:rPr>
          <w:rFonts w:eastAsia="Times New Roman"/>
          <w:lang w:eastAsia="hr-HR"/>
        </w:rPr>
        <w:t>ik opisuje umjetničko djelo koristeći ciljani vokabular.</w:t>
      </w:r>
    </w:p>
    <w:p w:rsidR="005A5152" w:rsidRPr="00FC6A0A" w:rsidRDefault="005A5152" w:rsidP="005A515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5A5152" w:rsidRPr="00A36F2D" w:rsidRDefault="005A5152" w:rsidP="005A5152">
      <w:pPr>
        <w:numPr>
          <w:ilvl w:val="0"/>
          <w:numId w:val="1"/>
        </w:numPr>
        <w:spacing w:after="0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A36F2D">
        <w:rPr>
          <w:rFonts w:eastAsia="Times New Roman"/>
          <w:i/>
          <w:iCs/>
          <w:lang w:eastAsia="hr-HR"/>
        </w:rPr>
        <w:t>adjectives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A36F2D">
        <w:rPr>
          <w:rFonts w:eastAsia="Times New Roman"/>
          <w:i/>
          <w:iCs/>
          <w:lang w:eastAsia="hr-HR"/>
        </w:rPr>
        <w:t>describing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A36F2D">
        <w:rPr>
          <w:rFonts w:eastAsia="Times New Roman"/>
          <w:i/>
          <w:iCs/>
          <w:lang w:eastAsia="hr-HR"/>
        </w:rPr>
        <w:t>artworks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 (</w:t>
      </w:r>
      <w:proofErr w:type="spellStart"/>
      <w:r w:rsidRPr="00A36F2D">
        <w:rPr>
          <w:rFonts w:eastAsia="Times New Roman"/>
          <w:i/>
          <w:iCs/>
          <w:lang w:eastAsia="hr-HR"/>
        </w:rPr>
        <w:t>majestic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hideous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minimal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shocking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extravagant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controversial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inspiring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dramatic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weird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), </w:t>
      </w:r>
      <w:proofErr w:type="spellStart"/>
      <w:r w:rsidRPr="00A36F2D">
        <w:rPr>
          <w:rFonts w:eastAsia="Times New Roman"/>
          <w:i/>
          <w:iCs/>
          <w:lang w:eastAsia="hr-HR"/>
        </w:rPr>
        <w:t>an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A36F2D">
        <w:rPr>
          <w:rFonts w:eastAsia="Times New Roman"/>
          <w:i/>
          <w:iCs/>
          <w:lang w:eastAsia="hr-HR"/>
        </w:rPr>
        <w:t>eyesore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in</w:t>
      </w:r>
      <w:proofErr w:type="spellEnd"/>
      <w:r w:rsidRPr="00A36F2D">
        <w:rPr>
          <w:rFonts w:eastAsia="Times New Roman"/>
          <w:i/>
          <w:iCs/>
          <w:lang w:eastAsia="hr-HR"/>
        </w:rPr>
        <w:t>-</w:t>
      </w:r>
      <w:proofErr w:type="spellStart"/>
      <w:r w:rsidRPr="00A36F2D">
        <w:rPr>
          <w:rFonts w:eastAsia="Times New Roman"/>
          <w:i/>
          <w:iCs/>
          <w:lang w:eastAsia="hr-HR"/>
        </w:rPr>
        <w:t>your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-face, </w:t>
      </w:r>
      <w:proofErr w:type="spellStart"/>
      <w:r w:rsidRPr="00A36F2D">
        <w:rPr>
          <w:rFonts w:eastAsia="Times New Roman"/>
          <w:i/>
          <w:iCs/>
          <w:lang w:eastAsia="hr-HR"/>
        </w:rPr>
        <w:t>indifferent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two</w:t>
      </w:r>
      <w:proofErr w:type="spellEnd"/>
      <w:r w:rsidRPr="00A36F2D">
        <w:rPr>
          <w:rFonts w:eastAsia="Times New Roman"/>
          <w:i/>
          <w:iCs/>
          <w:lang w:eastAsia="hr-HR"/>
        </w:rPr>
        <w:t>-</w:t>
      </w:r>
      <w:proofErr w:type="spellStart"/>
      <w:r w:rsidRPr="00A36F2D">
        <w:rPr>
          <w:rFonts w:eastAsia="Times New Roman"/>
          <w:i/>
          <w:iCs/>
          <w:lang w:eastAsia="hr-HR"/>
        </w:rPr>
        <w:t>faced</w:t>
      </w:r>
      <w:proofErr w:type="spellEnd"/>
    </w:p>
    <w:p w:rsidR="005A5152" w:rsidRPr="00FC6A0A" w:rsidRDefault="005A5152" w:rsidP="005A5152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Cs/>
          <w:i/>
          <w:iCs/>
          <w:lang w:eastAsia="hr-HR"/>
        </w:rPr>
        <w:t xml:space="preserve">word </w:t>
      </w:r>
      <w:proofErr w:type="spellStart"/>
      <w:r>
        <w:rPr>
          <w:rFonts w:eastAsia="Times New Roman"/>
          <w:bCs/>
          <w:i/>
          <w:iCs/>
          <w:lang w:eastAsia="hr-HR"/>
        </w:rPr>
        <w:t>formation</w:t>
      </w:r>
      <w:proofErr w:type="spellEnd"/>
    </w:p>
    <w:p w:rsidR="005A5152" w:rsidRPr="00FC6A0A" w:rsidRDefault="005A5152" w:rsidP="005A5152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B.8.1., B.8.3., B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 xml:space="preserve">. </w:t>
      </w:r>
    </w:p>
    <w:p w:rsidR="005A5152" w:rsidRPr="00FC6A0A" w:rsidRDefault="005A5152" w:rsidP="005A515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</w:t>
      </w:r>
      <w:r>
        <w:rPr>
          <w:rFonts w:eastAsia="Times New Roman"/>
          <w:lang w:eastAsia="hr-HR"/>
        </w:rPr>
        <w:t>B 3.2.</w:t>
      </w:r>
      <w:r w:rsidRPr="00FC6A0A">
        <w:rPr>
          <w:rFonts w:eastAsia="Times New Roman"/>
          <w:lang w:eastAsia="hr-HR"/>
        </w:rPr>
        <w:t>),</w:t>
      </w:r>
      <w:r>
        <w:rPr>
          <w:rFonts w:eastAsia="Times New Roman"/>
          <w:lang w:eastAsia="hr-HR"/>
        </w:rPr>
        <w:t xml:space="preserve"> Učiti kako učiti (A.3.1., A.3.2., A.3.4.)</w:t>
      </w:r>
      <w:r w:rsidRPr="00FC6A0A">
        <w:rPr>
          <w:rFonts w:eastAsia="Times New Roman"/>
          <w:lang w:eastAsia="hr-HR"/>
        </w:rPr>
        <w:t xml:space="preserve"> Uporaba IKT (A 3.1.</w:t>
      </w:r>
      <w:r>
        <w:rPr>
          <w:rFonts w:eastAsia="Times New Roman"/>
          <w:lang w:eastAsia="hr-HR"/>
        </w:rPr>
        <w:t>, A.3.2.</w:t>
      </w:r>
      <w:r w:rsidRPr="00FC6A0A">
        <w:rPr>
          <w:rFonts w:eastAsia="Times New Roman"/>
          <w:lang w:eastAsia="hr-HR"/>
        </w:rPr>
        <w:t>)</w:t>
      </w:r>
    </w:p>
    <w:p w:rsidR="005A5152" w:rsidRDefault="005A5152" w:rsidP="005A515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r>
        <w:rPr>
          <w:rFonts w:eastAsia="Times New Roman"/>
          <w:i/>
          <w:iCs/>
          <w:lang w:eastAsia="hr-HR"/>
        </w:rPr>
        <w:t xml:space="preserve">Statue </w:t>
      </w:r>
      <w:proofErr w:type="spellStart"/>
      <w:r>
        <w:rPr>
          <w:rFonts w:eastAsia="Times New Roman"/>
          <w:i/>
          <w:iCs/>
          <w:lang w:eastAsia="hr-HR"/>
        </w:rPr>
        <w:t>rubbing</w:t>
      </w:r>
      <w:proofErr w:type="spellEnd"/>
      <w:r>
        <w:rPr>
          <w:rFonts w:eastAsia="Times New Roman"/>
          <w:i/>
          <w:iCs/>
          <w:lang w:eastAsia="hr-HR"/>
        </w:rPr>
        <w:t xml:space="preserve"> for </w:t>
      </w:r>
      <w:proofErr w:type="spellStart"/>
      <w:r>
        <w:rPr>
          <w:rFonts w:eastAsia="Times New Roman"/>
          <w:i/>
          <w:iCs/>
          <w:lang w:eastAsia="hr-HR"/>
        </w:rPr>
        <w:t>luck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5A5152" w:rsidRPr="00B051BC" w:rsidRDefault="005A5152" w:rsidP="005A515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</w:p>
    <w:p w:rsidR="005A5152" w:rsidRPr="00FC6A0A" w:rsidRDefault="005A5152" w:rsidP="005A5152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A5152" w:rsidRPr="00B34503" w:rsidTr="00C1533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5A5152" w:rsidRPr="00AF3ED3" w:rsidRDefault="005A5152" w:rsidP="00C1533E">
            <w:pPr>
              <w:spacing w:after="0" w:line="240" w:lineRule="auto"/>
            </w:pPr>
            <w:bookmarkStart w:id="0" w:name="_Hlk74420856"/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A5152" w:rsidRPr="00B34503" w:rsidTr="00C1533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A5152" w:rsidRPr="007E31C2" w:rsidRDefault="005A5152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i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kroz razgovor opisuje dojmove vezane uz statuu pod nazivom </w:t>
            </w:r>
            <w:proofErr w:type="spellStart"/>
            <w:r>
              <w:rPr>
                <w:rFonts w:eastAsia="Times New Roman"/>
                <w:bCs/>
                <w:i/>
                <w:iCs/>
                <w:lang w:eastAsia="hr-HR"/>
              </w:rPr>
              <w:t>Verity</w:t>
            </w:r>
            <w:proofErr w:type="spellEnd"/>
            <w:r>
              <w:rPr>
                <w:rFonts w:eastAsia="Times New Roman"/>
                <w:bCs/>
                <w:i/>
                <w:iCs/>
                <w:lang w:eastAsia="hr-HR"/>
              </w:rPr>
              <w:t>.</w:t>
            </w:r>
          </w:p>
        </w:tc>
      </w:tr>
      <w:tr w:rsidR="005A5152" w:rsidRPr="00B34503" w:rsidTr="00C1533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A5152" w:rsidRPr="00901D83" w:rsidRDefault="005A5152" w:rsidP="00C1533E">
            <w:pPr>
              <w:spacing w:after="0" w:line="240" w:lineRule="auto"/>
            </w:pPr>
            <w:r>
              <w:t xml:space="preserve">Učitelj započinje sat najavom nove teme – </w:t>
            </w:r>
            <w:r w:rsidRPr="0050260A">
              <w:rPr>
                <w:i/>
                <w:iCs/>
              </w:rPr>
              <w:t xml:space="preserve">A work </w:t>
            </w:r>
            <w:proofErr w:type="spellStart"/>
            <w:r w:rsidRPr="0050260A">
              <w:rPr>
                <w:i/>
                <w:iCs/>
              </w:rPr>
              <w:t>of</w:t>
            </w:r>
            <w:proofErr w:type="spellEnd"/>
            <w:r w:rsidRPr="0050260A">
              <w:rPr>
                <w:i/>
                <w:iCs/>
              </w:rPr>
              <w:t xml:space="preserve"> </w:t>
            </w:r>
            <w:proofErr w:type="spellStart"/>
            <w:r w:rsidRPr="0050260A">
              <w:rPr>
                <w:i/>
                <w:iCs/>
              </w:rPr>
              <w:t>art</w:t>
            </w:r>
            <w:proofErr w:type="spellEnd"/>
            <w:r>
              <w:rPr>
                <w:i/>
                <w:iCs/>
              </w:rPr>
              <w:t xml:space="preserve"> – </w:t>
            </w:r>
            <w:r>
              <w:t xml:space="preserve">te pojašnjava da se tema odnosi na umjetnost. Učenici mogu izraditi </w:t>
            </w:r>
            <w:proofErr w:type="spellStart"/>
            <w:r>
              <w:rPr>
                <w:i/>
                <w:iCs/>
              </w:rPr>
              <w:t>wordcloud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na temu umjetnosti </w:t>
            </w:r>
            <w:r w:rsidRPr="00713521">
              <w:t>koristeći n</w:t>
            </w:r>
            <w:r>
              <w:t>eki od digitalnih alata ili samo usmeno navesti asocijacije (</w:t>
            </w:r>
            <w:proofErr w:type="spellStart"/>
            <w:r>
              <w:rPr>
                <w:i/>
                <w:iCs/>
              </w:rPr>
              <w:t>books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theatre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films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architecture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drawings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music</w:t>
            </w:r>
            <w:proofErr w:type="spellEnd"/>
            <w:r>
              <w:rPr>
                <w:i/>
                <w:iCs/>
              </w:rPr>
              <w:t xml:space="preserve">, dance, </w:t>
            </w:r>
            <w:proofErr w:type="spellStart"/>
            <w:r>
              <w:rPr>
                <w:i/>
                <w:iCs/>
              </w:rPr>
              <w:t>paintings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sculptures</w:t>
            </w:r>
            <w:proofErr w:type="spellEnd"/>
            <w:r>
              <w:rPr>
                <w:i/>
                <w:iCs/>
              </w:rPr>
              <w:t xml:space="preserve">…). </w:t>
            </w:r>
            <w:r w:rsidRPr="00713521">
              <w:t>Učenici</w:t>
            </w:r>
            <w:r>
              <w:t xml:space="preserve"> zatim razvrstavaju riječi u 1. zadatku na 67. stranici u radnoj bilježnici. Slijedi provjera. </w:t>
            </w:r>
          </w:p>
        </w:tc>
      </w:tr>
      <w:tr w:rsidR="005A5152" w:rsidRPr="00B34503" w:rsidTr="00C1533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5A5152" w:rsidRPr="00217D0B" w:rsidRDefault="005A5152" w:rsidP="00C1533E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A5152" w:rsidRPr="00B34503" w:rsidTr="00C1533E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A5152" w:rsidRPr="009F4560" w:rsidRDefault="005A5152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0260A">
              <w:rPr>
                <w:rFonts w:eastAsia="Times New Roman"/>
                <w:bCs/>
                <w:lang w:eastAsia="hr-HR"/>
              </w:rPr>
              <w:t>Učenik opisuje umjetničko djelo koristeći ciljani vokabular.</w:t>
            </w:r>
          </w:p>
        </w:tc>
      </w:tr>
      <w:tr w:rsidR="005A5152" w:rsidRPr="00B34503" w:rsidTr="00C1533E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</w:p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A5152" w:rsidRDefault="005A5152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Obrada vokabulara</w:t>
            </w:r>
          </w:p>
          <w:p w:rsidR="005A5152" w:rsidRDefault="005A5152" w:rsidP="00C1533E">
            <w:pPr>
              <w:spacing w:after="0" w:line="240" w:lineRule="auto"/>
              <w:rPr>
                <w:i/>
                <w:iCs/>
              </w:rPr>
            </w:pPr>
            <w:r>
              <w:t xml:space="preserve">1. Učenici otvaraju udžbenike na 66. stranici i opisuju statuu pod nazivom </w:t>
            </w:r>
            <w:proofErr w:type="spellStart"/>
            <w:r>
              <w:rPr>
                <w:i/>
                <w:iCs/>
              </w:rPr>
              <w:t>Verity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(1. zadatak). Učenici opisuju svoj prvi dojam i kakve emocije u njima budi ovo umjetničko djelo. Učitelj može projicirati sliku na projektor kako bi učenici bolje vidjeli detalje. Učenici zatim čitaju opis ispod slike, a učitelj postavlja pitanja kako bi provjerio razumijevanje – </w:t>
            </w:r>
            <w:r>
              <w:rPr>
                <w:i/>
                <w:iCs/>
              </w:rPr>
              <w:t xml:space="preserve">Who is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author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statue? </w:t>
            </w:r>
            <w:proofErr w:type="spellStart"/>
            <w:r>
              <w:rPr>
                <w:i/>
                <w:iCs/>
              </w:rPr>
              <w:t>Where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see</w:t>
            </w:r>
            <w:proofErr w:type="spellEnd"/>
            <w:r>
              <w:rPr>
                <w:i/>
                <w:iCs/>
              </w:rPr>
              <w:t xml:space="preserve"> it? </w:t>
            </w:r>
            <w:proofErr w:type="spellStart"/>
            <w:r>
              <w:rPr>
                <w:i/>
                <w:iCs/>
              </w:rPr>
              <w:t>How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tall</w:t>
            </w:r>
            <w:proofErr w:type="spellEnd"/>
            <w:r>
              <w:rPr>
                <w:i/>
                <w:iCs/>
              </w:rPr>
              <w:t xml:space="preserve"> is it?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does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name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Verity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mean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does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statue </w:t>
            </w:r>
            <w:proofErr w:type="spellStart"/>
            <w:r>
              <w:rPr>
                <w:i/>
                <w:iCs/>
              </w:rPr>
              <w:t>depict</w:t>
            </w:r>
            <w:proofErr w:type="spellEnd"/>
            <w:r>
              <w:rPr>
                <w:i/>
                <w:iCs/>
              </w:rPr>
              <w:t xml:space="preserve">?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makes</w:t>
            </w:r>
            <w:proofErr w:type="spellEnd"/>
            <w:r>
              <w:rPr>
                <w:i/>
                <w:iCs/>
              </w:rPr>
              <w:t xml:space="preserve"> it </w:t>
            </w:r>
            <w:proofErr w:type="spellStart"/>
            <w:r>
              <w:rPr>
                <w:i/>
                <w:iCs/>
              </w:rPr>
              <w:t>unique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strange</w:t>
            </w:r>
            <w:proofErr w:type="spellEnd"/>
            <w:r>
              <w:rPr>
                <w:i/>
                <w:iCs/>
              </w:rPr>
              <w:t xml:space="preserve">?  </w:t>
            </w:r>
          </w:p>
          <w:p w:rsidR="005A5152" w:rsidRPr="00073295" w:rsidRDefault="005A5152" w:rsidP="00C1533E">
            <w:pPr>
              <w:spacing w:after="0" w:line="240" w:lineRule="auto"/>
            </w:pPr>
            <w:r w:rsidRPr="00901D83">
              <w:t>2.</w:t>
            </w:r>
            <w:r>
              <w:rPr>
                <w:i/>
                <w:iCs/>
              </w:rPr>
              <w:t xml:space="preserve"> </w:t>
            </w:r>
            <w:r>
              <w:t>Učenici rješavaju 2. zadatak u udžbeniku te u bilježnici razvrstavaju riječi na one koje imaju negativnu i one koje imaju pozitivnu konotaciju, te na one koje mogu imati jednu i drugu. Prethodno tome, učitelj pojašnjava značenje novog vokabulara (</w:t>
            </w:r>
            <w:proofErr w:type="spellStart"/>
            <w:r>
              <w:rPr>
                <w:i/>
                <w:iCs/>
              </w:rPr>
              <w:t>hideous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majestic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extravagant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bold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controversial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subtle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inspiring</w:t>
            </w:r>
            <w:proofErr w:type="spellEnd"/>
            <w:r>
              <w:rPr>
                <w:i/>
                <w:iCs/>
              </w:rPr>
              <w:t xml:space="preserve">). </w:t>
            </w:r>
            <w:r>
              <w:t xml:space="preserve">Slijedi provjera. </w:t>
            </w:r>
          </w:p>
          <w:p w:rsidR="005A5152" w:rsidRPr="00073295" w:rsidRDefault="005A5152" w:rsidP="00C1533E">
            <w:pPr>
              <w:spacing w:after="0" w:line="240" w:lineRule="auto"/>
              <w:rPr>
                <w:i/>
                <w:iCs/>
              </w:rPr>
            </w:pPr>
          </w:p>
          <w:p w:rsidR="005A5152" w:rsidRPr="006F13CD" w:rsidRDefault="005A5152" w:rsidP="00C1533E">
            <w:pPr>
              <w:spacing w:after="0" w:line="240" w:lineRule="auto"/>
            </w:pPr>
            <w:r>
              <w:rPr>
                <w:b/>
                <w:bCs/>
              </w:rPr>
              <w:lastRenderedPageBreak/>
              <w:t>Vježba vokabulara</w:t>
            </w:r>
          </w:p>
          <w:p w:rsidR="005A5152" w:rsidRPr="00901D83" w:rsidRDefault="005A5152" w:rsidP="00C1533E">
            <w:pPr>
              <w:spacing w:after="0" w:line="240" w:lineRule="auto"/>
              <w:rPr>
                <w:iCs/>
              </w:rPr>
            </w:pPr>
            <w:r>
              <w:t xml:space="preserve">Učenik upotrebljava ciljani vokabular iz 2. zadatka i piše kratak dojam o </w:t>
            </w:r>
            <w:proofErr w:type="spellStart"/>
            <w:r>
              <w:rPr>
                <w:i/>
                <w:iCs/>
              </w:rPr>
              <w:t>Verity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(3. zadatak). Slijedi provjera. </w:t>
            </w:r>
          </w:p>
        </w:tc>
      </w:tr>
      <w:tr w:rsidR="005A5152" w:rsidRPr="00B34503" w:rsidTr="00C1533E">
        <w:trPr>
          <w:trHeight w:val="404"/>
        </w:trPr>
        <w:tc>
          <w:tcPr>
            <w:tcW w:w="1809" w:type="dxa"/>
            <w:tcBorders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A5152" w:rsidRDefault="005A5152" w:rsidP="00C1533E">
            <w:pPr>
              <w:spacing w:after="0" w:line="240" w:lineRule="auto"/>
            </w:pPr>
            <w:r w:rsidRPr="005A7B0B">
              <w:t>Učenik pokazuje razumijevanje tvorbe riječi.</w:t>
            </w:r>
          </w:p>
        </w:tc>
      </w:tr>
      <w:tr w:rsidR="005A5152" w:rsidRPr="00B34503" w:rsidTr="00C1533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A5152" w:rsidRPr="00EB50AE" w:rsidRDefault="005A5152" w:rsidP="00C1533E">
            <w:pPr>
              <w:spacing w:after="0" w:line="240" w:lineRule="auto"/>
            </w:pPr>
            <w:r>
              <w:t xml:space="preserve"> 1. Učenik popunjava tablicu u 4. zadatku riječima iz 2. zadatka. Učitelj pojašnjava kako se dodavanje sufiksa na osnovu riječi naziva tvorbom riječi – </w:t>
            </w:r>
            <w:r>
              <w:rPr>
                <w:i/>
                <w:iCs/>
              </w:rPr>
              <w:t xml:space="preserve">word </w:t>
            </w:r>
            <w:proofErr w:type="spellStart"/>
            <w:r>
              <w:rPr>
                <w:i/>
                <w:iCs/>
              </w:rPr>
              <w:t>formation</w:t>
            </w:r>
            <w:proofErr w:type="spellEnd"/>
            <w:r>
              <w:rPr>
                <w:i/>
                <w:iCs/>
              </w:rPr>
              <w:t xml:space="preserve"> - </w:t>
            </w:r>
            <w:r>
              <w:t>te daje primjer tvorbe riječi u hrvatskom jeziku (</w:t>
            </w:r>
            <w:r>
              <w:rPr>
                <w:i/>
                <w:iCs/>
              </w:rPr>
              <w:t xml:space="preserve">učiti – učitelj). </w:t>
            </w:r>
            <w:r>
              <w:t>Slijedi provjera.</w:t>
            </w:r>
          </w:p>
        </w:tc>
      </w:tr>
      <w:tr w:rsidR="005A5152" w:rsidRPr="00B34503" w:rsidTr="00C1533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A5152" w:rsidRDefault="005A5152" w:rsidP="00C1533E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5A5152" w:rsidRPr="00B34503" w:rsidTr="00C1533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bookmarkStart w:id="1" w:name="_Hlk77363600"/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A5152" w:rsidRDefault="005A5152" w:rsidP="00C1533E">
            <w:pPr>
              <w:spacing w:after="0" w:line="240" w:lineRule="auto"/>
            </w:pPr>
            <w:r>
              <w:t>2. Učenici rješavaju 2. i 3. zadatak na 67. i 68. stranici u udžbeniku za vježbu tvorbe riječi. Slijedi provjera.</w:t>
            </w:r>
          </w:p>
        </w:tc>
      </w:tr>
      <w:bookmarkEnd w:id="1"/>
      <w:tr w:rsidR="005A5152" w:rsidRPr="00C419C2" w:rsidTr="00C1533E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A5152" w:rsidRPr="00C419C2" w:rsidRDefault="005A5152" w:rsidP="00C153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5A5152" w:rsidRPr="00B34503" w:rsidTr="00C1533E">
        <w:trPr>
          <w:trHeight w:val="463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A5152" w:rsidRPr="005F2F0F" w:rsidRDefault="005A5152" w:rsidP="00C1533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4., 5. i 6. zadatak na 68. i 69. stranici u radnoj bilježnici za domaću zadaću.</w:t>
            </w:r>
          </w:p>
        </w:tc>
      </w:tr>
    </w:tbl>
    <w:p w:rsidR="005A5152" w:rsidRDefault="005A5152" w:rsidP="005A5152">
      <w:pPr>
        <w:rPr>
          <w:b/>
          <w:sz w:val="28"/>
          <w:szCs w:val="28"/>
        </w:rPr>
      </w:pPr>
    </w:p>
    <w:p w:rsidR="005A5152" w:rsidRDefault="005A5152" w:rsidP="005A5152">
      <w:pPr>
        <w:jc w:val="center"/>
        <w:rPr>
          <w:b/>
          <w:sz w:val="36"/>
          <w:szCs w:val="36"/>
        </w:rPr>
      </w:pPr>
      <w:r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1270</wp:posOffset>
            </wp:positionV>
            <wp:extent cx="2343785" cy="3044190"/>
            <wp:effectExtent l="19050" t="19050" r="18415" b="228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3044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1270</wp:posOffset>
            </wp:positionV>
            <wp:extent cx="2341880" cy="3041015"/>
            <wp:effectExtent l="19050" t="19050" r="20320" b="260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3041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152" w:rsidRDefault="005A5152" w:rsidP="005A5152">
      <w:pPr>
        <w:jc w:val="center"/>
        <w:rPr>
          <w:b/>
          <w:sz w:val="36"/>
          <w:szCs w:val="36"/>
        </w:rPr>
      </w:pPr>
    </w:p>
    <w:p w:rsidR="005A5152" w:rsidRDefault="005A5152" w:rsidP="005A5152">
      <w:pPr>
        <w:jc w:val="center"/>
        <w:rPr>
          <w:b/>
          <w:sz w:val="36"/>
          <w:szCs w:val="36"/>
        </w:rPr>
      </w:pPr>
    </w:p>
    <w:p w:rsidR="005A5152" w:rsidRDefault="005A5152" w:rsidP="005A5152">
      <w:pPr>
        <w:jc w:val="center"/>
        <w:rPr>
          <w:b/>
          <w:sz w:val="36"/>
          <w:szCs w:val="36"/>
        </w:rPr>
      </w:pPr>
    </w:p>
    <w:p w:rsidR="005A5152" w:rsidRDefault="005A5152" w:rsidP="005A5152">
      <w:pPr>
        <w:jc w:val="center"/>
        <w:rPr>
          <w:b/>
          <w:sz w:val="36"/>
          <w:szCs w:val="36"/>
        </w:rPr>
      </w:pPr>
    </w:p>
    <w:p w:rsidR="005A5152" w:rsidRDefault="005A5152" w:rsidP="005A5152">
      <w:pPr>
        <w:jc w:val="center"/>
        <w:rPr>
          <w:b/>
          <w:sz w:val="36"/>
          <w:szCs w:val="36"/>
        </w:rPr>
      </w:pPr>
    </w:p>
    <w:p w:rsidR="005A5152" w:rsidRDefault="005A5152" w:rsidP="005A5152">
      <w:pPr>
        <w:jc w:val="center"/>
        <w:rPr>
          <w:b/>
          <w:sz w:val="36"/>
          <w:szCs w:val="36"/>
        </w:rPr>
      </w:pPr>
    </w:p>
    <w:p w:rsidR="000962AC" w:rsidRDefault="005A5152" w:rsidP="005A51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962AC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2AC" w:rsidRPr="006D575A" w:rsidRDefault="000962A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2AC" w:rsidRPr="006D575A" w:rsidRDefault="000962AC" w:rsidP="00C1533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962AC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2AC" w:rsidRPr="006D575A" w:rsidRDefault="000962A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2AC" w:rsidRPr="006D575A" w:rsidRDefault="000962A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2AC" w:rsidRPr="006D575A" w:rsidRDefault="000962AC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962AC" w:rsidRDefault="000962AC" w:rsidP="000962AC">
      <w:pPr>
        <w:jc w:val="center"/>
        <w:rPr>
          <w:b/>
          <w:bCs/>
          <w:sz w:val="36"/>
          <w:szCs w:val="36"/>
        </w:rPr>
      </w:pPr>
    </w:p>
    <w:p w:rsidR="000962AC" w:rsidRDefault="000962AC" w:rsidP="000962AC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L1: </w:t>
      </w:r>
      <w:proofErr w:type="spellStart"/>
      <w:r>
        <w:rPr>
          <w:b/>
          <w:bCs/>
          <w:sz w:val="36"/>
          <w:szCs w:val="36"/>
        </w:rPr>
        <w:t>The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Marmite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effect</w:t>
      </w:r>
      <w:proofErr w:type="spellEnd"/>
    </w:p>
    <w:p w:rsidR="000962AC" w:rsidRPr="00FC6A0A" w:rsidRDefault="0070111D" w:rsidP="000962A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70111D">
        <w:rPr>
          <w:b/>
          <w:bCs/>
          <w:noProof/>
          <w:sz w:val="36"/>
          <w:szCs w:val="36"/>
        </w:rPr>
        <w:pict>
          <v:rect id="_x0000_s1033" style="position:absolute;margin-left:-3.1pt;margin-top:10.9pt;width:468.7pt;height:162.45pt;z-index:-251648000" fillcolor="#dbdbdb" stroked="f"/>
        </w:pict>
      </w:r>
    </w:p>
    <w:p w:rsidR="000962AC" w:rsidRPr="00220622" w:rsidRDefault="000962AC" w:rsidP="000962A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lang w:eastAsia="hr-HR"/>
        </w:rPr>
        <w:t>u</w:t>
      </w:r>
      <w:r w:rsidRPr="00220622">
        <w:rPr>
          <w:rFonts w:eastAsia="Times New Roman"/>
          <w:lang w:eastAsia="hr-HR"/>
        </w:rPr>
        <w:t>čen</w:t>
      </w:r>
      <w:r>
        <w:rPr>
          <w:rFonts w:eastAsia="Times New Roman"/>
          <w:lang w:eastAsia="hr-HR"/>
        </w:rPr>
        <w:t>ik opisuje umjetničko djelo koristeći ciljani vokabular.</w:t>
      </w:r>
    </w:p>
    <w:p w:rsidR="000962AC" w:rsidRPr="00FC6A0A" w:rsidRDefault="000962AC" w:rsidP="000962A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0962AC" w:rsidRPr="00A36F2D" w:rsidRDefault="000962AC" w:rsidP="000962AC">
      <w:pPr>
        <w:numPr>
          <w:ilvl w:val="0"/>
          <w:numId w:val="1"/>
        </w:numPr>
        <w:spacing w:after="0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A36F2D">
        <w:rPr>
          <w:rFonts w:eastAsia="Times New Roman"/>
          <w:i/>
          <w:iCs/>
          <w:lang w:eastAsia="hr-HR"/>
        </w:rPr>
        <w:t>adjectives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A36F2D">
        <w:rPr>
          <w:rFonts w:eastAsia="Times New Roman"/>
          <w:i/>
          <w:iCs/>
          <w:lang w:eastAsia="hr-HR"/>
        </w:rPr>
        <w:t>describing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A36F2D">
        <w:rPr>
          <w:rFonts w:eastAsia="Times New Roman"/>
          <w:i/>
          <w:iCs/>
          <w:lang w:eastAsia="hr-HR"/>
        </w:rPr>
        <w:t>artworks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 (</w:t>
      </w:r>
      <w:proofErr w:type="spellStart"/>
      <w:r w:rsidRPr="00A36F2D">
        <w:rPr>
          <w:rFonts w:eastAsia="Times New Roman"/>
          <w:i/>
          <w:iCs/>
          <w:lang w:eastAsia="hr-HR"/>
        </w:rPr>
        <w:t>majestic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hideous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minimal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shocking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extravagant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controversial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inspiring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dramatic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weird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), </w:t>
      </w:r>
      <w:proofErr w:type="spellStart"/>
      <w:r w:rsidRPr="00A36F2D">
        <w:rPr>
          <w:rFonts w:eastAsia="Times New Roman"/>
          <w:i/>
          <w:iCs/>
          <w:lang w:eastAsia="hr-HR"/>
        </w:rPr>
        <w:t>an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A36F2D">
        <w:rPr>
          <w:rFonts w:eastAsia="Times New Roman"/>
          <w:i/>
          <w:iCs/>
          <w:lang w:eastAsia="hr-HR"/>
        </w:rPr>
        <w:t>eyesore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in</w:t>
      </w:r>
      <w:proofErr w:type="spellEnd"/>
      <w:r w:rsidRPr="00A36F2D">
        <w:rPr>
          <w:rFonts w:eastAsia="Times New Roman"/>
          <w:i/>
          <w:iCs/>
          <w:lang w:eastAsia="hr-HR"/>
        </w:rPr>
        <w:t>-</w:t>
      </w:r>
      <w:proofErr w:type="spellStart"/>
      <w:r w:rsidRPr="00A36F2D">
        <w:rPr>
          <w:rFonts w:eastAsia="Times New Roman"/>
          <w:i/>
          <w:iCs/>
          <w:lang w:eastAsia="hr-HR"/>
        </w:rPr>
        <w:t>your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-face, </w:t>
      </w:r>
      <w:proofErr w:type="spellStart"/>
      <w:r w:rsidRPr="00A36F2D">
        <w:rPr>
          <w:rFonts w:eastAsia="Times New Roman"/>
          <w:i/>
          <w:iCs/>
          <w:lang w:eastAsia="hr-HR"/>
        </w:rPr>
        <w:t>indifferent</w:t>
      </w:r>
      <w:proofErr w:type="spellEnd"/>
      <w:r w:rsidRPr="00A36F2D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A36F2D">
        <w:rPr>
          <w:rFonts w:eastAsia="Times New Roman"/>
          <w:i/>
          <w:iCs/>
          <w:lang w:eastAsia="hr-HR"/>
        </w:rPr>
        <w:t>two</w:t>
      </w:r>
      <w:proofErr w:type="spellEnd"/>
      <w:r w:rsidRPr="00A36F2D">
        <w:rPr>
          <w:rFonts w:eastAsia="Times New Roman"/>
          <w:i/>
          <w:iCs/>
          <w:lang w:eastAsia="hr-HR"/>
        </w:rPr>
        <w:t>-</w:t>
      </w:r>
      <w:proofErr w:type="spellStart"/>
      <w:r w:rsidRPr="00A36F2D">
        <w:rPr>
          <w:rFonts w:eastAsia="Times New Roman"/>
          <w:i/>
          <w:iCs/>
          <w:lang w:eastAsia="hr-HR"/>
        </w:rPr>
        <w:t>faced</w:t>
      </w:r>
      <w:proofErr w:type="spellEnd"/>
    </w:p>
    <w:p w:rsidR="000962AC" w:rsidRPr="00FC6A0A" w:rsidRDefault="000962AC" w:rsidP="000962A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Cs/>
          <w:i/>
          <w:iCs/>
          <w:lang w:eastAsia="hr-HR"/>
        </w:rPr>
        <w:t xml:space="preserve">word </w:t>
      </w:r>
      <w:proofErr w:type="spellStart"/>
      <w:r>
        <w:rPr>
          <w:rFonts w:eastAsia="Times New Roman"/>
          <w:bCs/>
          <w:i/>
          <w:iCs/>
          <w:lang w:eastAsia="hr-HR"/>
        </w:rPr>
        <w:t>formation</w:t>
      </w:r>
      <w:proofErr w:type="spellEnd"/>
    </w:p>
    <w:p w:rsidR="000962AC" w:rsidRPr="00FC6A0A" w:rsidRDefault="000962AC" w:rsidP="000962AC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B.8.1., B.8.3., B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 xml:space="preserve">. </w:t>
      </w:r>
    </w:p>
    <w:p w:rsidR="000962AC" w:rsidRPr="00FC6A0A" w:rsidRDefault="000962AC" w:rsidP="000962A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</w:t>
      </w:r>
      <w:r>
        <w:rPr>
          <w:rFonts w:eastAsia="Times New Roman"/>
          <w:lang w:eastAsia="hr-HR"/>
        </w:rPr>
        <w:t>B 3.2.</w:t>
      </w:r>
      <w:r w:rsidRPr="00FC6A0A">
        <w:rPr>
          <w:rFonts w:eastAsia="Times New Roman"/>
          <w:lang w:eastAsia="hr-HR"/>
        </w:rPr>
        <w:t>),</w:t>
      </w:r>
      <w:r>
        <w:rPr>
          <w:rFonts w:eastAsia="Times New Roman"/>
          <w:lang w:eastAsia="hr-HR"/>
        </w:rPr>
        <w:t xml:space="preserve"> Učiti kako učiti (A.3.1., A.3.2., A.3.4.)</w:t>
      </w:r>
      <w:r w:rsidRPr="00FC6A0A">
        <w:rPr>
          <w:rFonts w:eastAsia="Times New Roman"/>
          <w:lang w:eastAsia="hr-HR"/>
        </w:rPr>
        <w:t xml:space="preserve"> Uporaba IKT (A 3.1.</w:t>
      </w:r>
      <w:r>
        <w:rPr>
          <w:rFonts w:eastAsia="Times New Roman"/>
          <w:lang w:eastAsia="hr-HR"/>
        </w:rPr>
        <w:t>, A.3.2.</w:t>
      </w:r>
      <w:r w:rsidRPr="00FC6A0A">
        <w:rPr>
          <w:rFonts w:eastAsia="Times New Roman"/>
          <w:lang w:eastAsia="hr-HR"/>
        </w:rPr>
        <w:t>)</w:t>
      </w:r>
    </w:p>
    <w:p w:rsidR="000962AC" w:rsidRDefault="000962AC" w:rsidP="000962A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r>
        <w:rPr>
          <w:rFonts w:eastAsia="Times New Roman"/>
          <w:i/>
          <w:iCs/>
          <w:lang w:eastAsia="hr-HR"/>
        </w:rPr>
        <w:t xml:space="preserve">Statue </w:t>
      </w:r>
      <w:proofErr w:type="spellStart"/>
      <w:r>
        <w:rPr>
          <w:rFonts w:eastAsia="Times New Roman"/>
          <w:i/>
          <w:iCs/>
          <w:lang w:eastAsia="hr-HR"/>
        </w:rPr>
        <w:t>rubbing</w:t>
      </w:r>
      <w:proofErr w:type="spellEnd"/>
      <w:r>
        <w:rPr>
          <w:rFonts w:eastAsia="Times New Roman"/>
          <w:i/>
          <w:iCs/>
          <w:lang w:eastAsia="hr-HR"/>
        </w:rPr>
        <w:t xml:space="preserve"> for </w:t>
      </w:r>
      <w:proofErr w:type="spellStart"/>
      <w:r>
        <w:rPr>
          <w:rFonts w:eastAsia="Times New Roman"/>
          <w:i/>
          <w:iCs/>
          <w:lang w:eastAsia="hr-HR"/>
        </w:rPr>
        <w:t>luck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0962AC" w:rsidRDefault="000962AC" w:rsidP="005A5152">
      <w:pPr>
        <w:jc w:val="center"/>
        <w:rPr>
          <w:b/>
          <w:sz w:val="36"/>
          <w:szCs w:val="36"/>
        </w:rPr>
      </w:pPr>
    </w:p>
    <w:p w:rsidR="005A5152" w:rsidRDefault="005A5152" w:rsidP="005A5152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A5152" w:rsidRPr="00B34503" w:rsidTr="00C1533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5A5152" w:rsidRPr="00AF3ED3" w:rsidRDefault="005A5152" w:rsidP="00C1533E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A5152" w:rsidRPr="00B34503" w:rsidTr="00C1533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A5152" w:rsidRPr="009F4560" w:rsidRDefault="005A5152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5A5152" w:rsidRPr="00B34503" w:rsidTr="00C1533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A5152" w:rsidRPr="00333E7C" w:rsidRDefault="005A5152" w:rsidP="00C1533E">
            <w:pPr>
              <w:spacing w:after="0" w:line="240" w:lineRule="auto"/>
            </w:pPr>
            <w:r>
              <w:t>Na početku sata, učitelj provjerava domaću zadaću. Učenici pritom ponavljaju vokabular koji su obrađivali na prethodnom satu (4</w:t>
            </w:r>
            <w:r w:rsidRPr="00884B3F">
              <w:t>.</w:t>
            </w:r>
            <w:r>
              <w:t>, 5. i 6.</w:t>
            </w:r>
            <w:r w:rsidRPr="00884B3F">
              <w:t xml:space="preserve"> zadatak na </w:t>
            </w:r>
            <w:r>
              <w:t>68. i 6</w:t>
            </w:r>
            <w:r w:rsidRPr="00884B3F">
              <w:t>9. stranici u radnoj bilježnici</w:t>
            </w:r>
            <w:r>
              <w:t>).</w:t>
            </w:r>
          </w:p>
        </w:tc>
      </w:tr>
      <w:tr w:rsidR="005A5152" w:rsidRPr="00B34503" w:rsidTr="00C1533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5A5152" w:rsidRPr="00217D0B" w:rsidRDefault="005A5152" w:rsidP="00C1533E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A5152" w:rsidRPr="00B34503" w:rsidTr="00C1533E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A5152" w:rsidRPr="009F4560" w:rsidRDefault="005A5152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BA386F">
              <w:rPr>
                <w:rFonts w:eastAsia="Times New Roman"/>
                <w:bCs/>
                <w:lang w:eastAsia="hr-HR"/>
              </w:rPr>
              <w:t xml:space="preserve">Učenik pokazuje razumijevanje radio emisije na temu </w:t>
            </w:r>
            <w:proofErr w:type="spellStart"/>
            <w:r w:rsidRPr="00BA386F">
              <w:rPr>
                <w:rFonts w:eastAsia="Times New Roman"/>
                <w:bCs/>
                <w:i/>
                <w:iCs/>
                <w:lang w:eastAsia="hr-HR"/>
              </w:rPr>
              <w:t>Verity</w:t>
            </w:r>
            <w:proofErr w:type="spellEnd"/>
            <w:r w:rsidRPr="00BA386F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5A5152" w:rsidRPr="00B34503" w:rsidTr="00C1533E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</w:p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A5152" w:rsidRDefault="005A5152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slušanja</w:t>
            </w:r>
          </w:p>
          <w:p w:rsidR="005A5152" w:rsidRPr="00AF4E17" w:rsidRDefault="005A5152" w:rsidP="00C1533E">
            <w:pPr>
              <w:spacing w:line="240" w:lineRule="auto"/>
              <w:rPr>
                <w:iCs/>
              </w:rPr>
            </w:pPr>
            <w:r>
              <w:t xml:space="preserve">Učenik čita tekst o značenju izraza </w:t>
            </w:r>
            <w:proofErr w:type="spellStart"/>
            <w:r w:rsidRPr="00A6013B"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Marmite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effect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u rubrici </w:t>
            </w:r>
            <w:proofErr w:type="spellStart"/>
            <w:r>
              <w:rPr>
                <w:i/>
                <w:iCs/>
              </w:rPr>
              <w:t>Fun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fact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 xml:space="preserve">Učitelj pojašnjava da je </w:t>
            </w:r>
            <w:proofErr w:type="spellStart"/>
            <w:r>
              <w:rPr>
                <w:i/>
                <w:iCs/>
              </w:rPr>
              <w:t>Marmite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vrsta namaza u Velikoj Britaniji koji ima polarizirajuću vrijednost – ili ga voliš ili ne. Na taj je način nastao izraz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Marmite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effect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Cs/>
              </w:rPr>
              <w:t>koji se odnosi na stvar, pojavu ili osobu koja polarizira javnost u mišljenju.</w:t>
            </w:r>
          </w:p>
          <w:p w:rsidR="005A5152" w:rsidRDefault="005A5152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za vrijeme slušanja:</w:t>
            </w:r>
          </w:p>
          <w:p w:rsidR="005A5152" w:rsidRDefault="005A5152" w:rsidP="00C1533E">
            <w:pPr>
              <w:spacing w:after="0" w:line="240" w:lineRule="auto"/>
            </w:pPr>
            <w:r>
              <w:t xml:space="preserve">1. Učenik sluša radio emisiju u kojoj </w:t>
            </w:r>
            <w:proofErr w:type="spellStart"/>
            <w:r>
              <w:t>Ralph</w:t>
            </w:r>
            <w:proofErr w:type="spellEnd"/>
            <w:r>
              <w:t xml:space="preserve">, </w:t>
            </w:r>
            <w:proofErr w:type="spellStart"/>
            <w:r>
              <w:t>Judith</w:t>
            </w:r>
            <w:proofErr w:type="spellEnd"/>
            <w:r>
              <w:t xml:space="preserve"> i Benjamin iznose svoje mišljenje o </w:t>
            </w:r>
            <w:proofErr w:type="spellStart"/>
            <w:r>
              <w:rPr>
                <w:i/>
                <w:iCs/>
              </w:rPr>
              <w:t>Verity</w:t>
            </w:r>
            <w:proofErr w:type="spellEnd"/>
            <w:r>
              <w:t xml:space="preserve"> i rješava 5. zadatak. Slijedi provjera.</w:t>
            </w:r>
          </w:p>
          <w:p w:rsidR="005A5152" w:rsidRDefault="005A5152" w:rsidP="00C1533E">
            <w:pPr>
              <w:spacing w:after="0" w:line="240" w:lineRule="auto"/>
            </w:pPr>
            <w:r>
              <w:t>2. Učenik ponovno sluša tekst i rješava 6. zadatak (točno/netočno). Slijedi provjera.</w:t>
            </w:r>
          </w:p>
          <w:p w:rsidR="005A5152" w:rsidRDefault="005A5152" w:rsidP="00C1533E">
            <w:pPr>
              <w:spacing w:after="0" w:line="240" w:lineRule="auto"/>
            </w:pPr>
          </w:p>
          <w:p w:rsidR="005A5152" w:rsidRDefault="005A5152" w:rsidP="00C153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nakon slušanja</w:t>
            </w:r>
          </w:p>
          <w:p w:rsidR="005A5152" w:rsidRPr="00285D2E" w:rsidRDefault="005A5152" w:rsidP="00C1533E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</w:rPr>
              <w:t xml:space="preserve">1. Učenik odgovara na pitanje u 7. zadatku i iznosi svoje mišljenje – </w:t>
            </w:r>
            <w:r>
              <w:rPr>
                <w:bCs/>
                <w:i/>
                <w:iCs/>
              </w:rPr>
              <w:t xml:space="preserve">Who do </w:t>
            </w:r>
            <w:proofErr w:type="spellStart"/>
            <w:r>
              <w:rPr>
                <w:bCs/>
                <w:i/>
                <w:iCs/>
              </w:rPr>
              <w:t>you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agree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with</w:t>
            </w:r>
            <w:proofErr w:type="spellEnd"/>
            <w:r>
              <w:rPr>
                <w:bCs/>
                <w:i/>
                <w:iCs/>
              </w:rPr>
              <w:t xml:space="preserve">? </w:t>
            </w:r>
            <w:proofErr w:type="spellStart"/>
            <w:r>
              <w:rPr>
                <w:bCs/>
                <w:i/>
                <w:iCs/>
              </w:rPr>
              <w:t>Ralph</w:t>
            </w:r>
            <w:proofErr w:type="spellEnd"/>
            <w:r>
              <w:rPr>
                <w:bCs/>
                <w:i/>
                <w:iCs/>
              </w:rPr>
              <w:t xml:space="preserve">, </w:t>
            </w:r>
            <w:proofErr w:type="spellStart"/>
            <w:r>
              <w:rPr>
                <w:bCs/>
                <w:i/>
                <w:iCs/>
              </w:rPr>
              <w:t>Judith</w:t>
            </w:r>
            <w:proofErr w:type="spellEnd"/>
            <w:r>
              <w:rPr>
                <w:bCs/>
                <w:i/>
                <w:iCs/>
              </w:rPr>
              <w:t xml:space="preserve"> or Benjamin?</w:t>
            </w:r>
          </w:p>
          <w:p w:rsidR="005A5152" w:rsidRPr="001F347C" w:rsidRDefault="005A5152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Učenik rješava 8. zadatak te povezuje riječi i značenja. Slijedi provjera tijekom </w:t>
            </w:r>
            <w:r>
              <w:rPr>
                <w:bCs/>
              </w:rPr>
              <w:lastRenderedPageBreak/>
              <w:t xml:space="preserve">koje učitelj provjerava razumijevanje riječi i izraza tako da ih učenici prevode na hrvatski jezik. </w:t>
            </w:r>
          </w:p>
        </w:tc>
      </w:tr>
      <w:tr w:rsidR="005A5152" w:rsidRPr="00B34503" w:rsidTr="00C1533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A5152" w:rsidRDefault="005A5152" w:rsidP="00C1533E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5A5152" w:rsidRPr="00B34503" w:rsidTr="00C1533E">
        <w:trPr>
          <w:trHeight w:val="404"/>
        </w:trPr>
        <w:tc>
          <w:tcPr>
            <w:tcW w:w="1809" w:type="dxa"/>
            <w:tcBorders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A5152" w:rsidRDefault="005A5152" w:rsidP="00C1533E">
            <w:pPr>
              <w:spacing w:after="0" w:line="240" w:lineRule="auto"/>
            </w:pPr>
            <w:r w:rsidRPr="00BA386F">
              <w:t>Učenik opisuje i iznosi mišljenje o umjetničkom djelu.</w:t>
            </w:r>
          </w:p>
        </w:tc>
      </w:tr>
      <w:tr w:rsidR="005A5152" w:rsidRPr="00B34503" w:rsidTr="00C1533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A5152" w:rsidRPr="005544D0" w:rsidRDefault="005A5152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A5152" w:rsidRPr="003906F8" w:rsidRDefault="005A5152" w:rsidP="00C1533E">
            <w:pPr>
              <w:spacing w:after="0" w:line="240" w:lineRule="auto"/>
            </w:pPr>
            <w:r>
              <w:t xml:space="preserve">Učenik rješava 9. zadatak i opisuje skulpturu na slici. Učitelj potiče učenike da prilikom pisanja upotrebljavaju ciljani vokabular iz 2. zadatka i slijede </w:t>
            </w:r>
            <w:proofErr w:type="spellStart"/>
            <w:r>
              <w:rPr>
                <w:i/>
                <w:iCs/>
              </w:rPr>
              <w:t>check</w:t>
            </w:r>
            <w:proofErr w:type="spellEnd"/>
            <w:r>
              <w:rPr>
                <w:i/>
                <w:iCs/>
              </w:rPr>
              <w:t>-</w:t>
            </w:r>
            <w:r>
              <w:t xml:space="preserve">listu. Slijedi provjera. </w:t>
            </w:r>
          </w:p>
        </w:tc>
      </w:tr>
      <w:tr w:rsidR="005A5152" w:rsidRPr="00C419C2" w:rsidTr="00C1533E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A5152" w:rsidRPr="00C419C2" w:rsidRDefault="005A5152" w:rsidP="00C153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5A5152" w:rsidRPr="00B34503" w:rsidTr="00C1533E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A5152" w:rsidRPr="005F2F0F" w:rsidRDefault="005A5152" w:rsidP="00C1533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7. zadatak na 69. stranici u radnoj bilježnici. Također, u</w:t>
            </w:r>
            <w:r w:rsidRPr="002602D0">
              <w:rPr>
                <w:iCs/>
              </w:rPr>
              <w:t xml:space="preserve">čitelj preporučuje čitanje dodatnog teksta u rubrici </w:t>
            </w:r>
            <w:proofErr w:type="spellStart"/>
            <w:r w:rsidRPr="00FC6A0A">
              <w:rPr>
                <w:rFonts w:eastAsia="Times New Roman"/>
                <w:i/>
                <w:iCs/>
                <w:lang w:eastAsia="hr-HR"/>
              </w:rPr>
              <w:t>Learn</w:t>
            </w:r>
            <w:proofErr w:type="spellEnd"/>
            <w:r w:rsidRPr="00FC6A0A">
              <w:rPr>
                <w:rFonts w:eastAsia="Times New Roman"/>
                <w:i/>
                <w:iCs/>
                <w:lang w:eastAsia="hr-HR"/>
              </w:rPr>
              <w:t xml:space="preserve"> More</w:t>
            </w:r>
            <w:r>
              <w:rPr>
                <w:rFonts w:eastAsia="Times New Roman"/>
                <w:i/>
                <w:iCs/>
                <w:lang w:eastAsia="hr-HR"/>
              </w:rPr>
              <w:t xml:space="preserve"> (</w:t>
            </w:r>
            <w:r w:rsidRPr="00A6013B">
              <w:rPr>
                <w:rFonts w:eastAsia="Times New Roman"/>
                <w:i/>
                <w:iCs/>
                <w:lang w:eastAsia="hr-HR"/>
              </w:rPr>
              <w:t xml:space="preserve">Statue </w:t>
            </w:r>
            <w:proofErr w:type="spellStart"/>
            <w:r w:rsidRPr="00A6013B">
              <w:rPr>
                <w:rFonts w:eastAsia="Times New Roman"/>
                <w:i/>
                <w:iCs/>
                <w:lang w:eastAsia="hr-HR"/>
              </w:rPr>
              <w:t>rubbing</w:t>
            </w:r>
            <w:proofErr w:type="spellEnd"/>
            <w:r w:rsidRPr="00A6013B">
              <w:rPr>
                <w:rFonts w:eastAsia="Times New Roman"/>
                <w:i/>
                <w:iCs/>
                <w:lang w:eastAsia="hr-HR"/>
              </w:rPr>
              <w:t xml:space="preserve"> for </w:t>
            </w:r>
            <w:proofErr w:type="spellStart"/>
            <w:r w:rsidRPr="00A6013B">
              <w:rPr>
                <w:rFonts w:eastAsia="Times New Roman"/>
                <w:i/>
                <w:iCs/>
                <w:lang w:eastAsia="hr-HR"/>
              </w:rPr>
              <w:t>luck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>).</w:t>
            </w:r>
          </w:p>
        </w:tc>
      </w:tr>
    </w:tbl>
    <w:p w:rsidR="005A5152" w:rsidRPr="00FC6A0A" w:rsidRDefault="005A5152" w:rsidP="005A5152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5A5152" w:rsidRPr="00FC6A0A" w:rsidRDefault="005A5152" w:rsidP="005A5152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5A5152" w:rsidRPr="00FC6A0A" w:rsidRDefault="005A5152" w:rsidP="005A5152">
      <w:pPr>
        <w:spacing w:line="240" w:lineRule="auto"/>
      </w:pPr>
      <w:bookmarkStart w:id="2" w:name="_Hlk75701924"/>
      <w:r w:rsidRPr="00FC6A0A">
        <w:t xml:space="preserve">Tijekom sata učitelj promatra, sluša i pomaže s vokabularom, gramatikom i izgovorom. Učitelj </w:t>
      </w:r>
      <w:r>
        <w:t xml:space="preserve">formativno vrednuje opis skulpture </w:t>
      </w:r>
      <w:proofErr w:type="spellStart"/>
      <w:r>
        <w:rPr>
          <w:i/>
          <w:iCs/>
        </w:rPr>
        <w:t>Mother</w:t>
      </w:r>
      <w:proofErr w:type="spellEnd"/>
      <w:r>
        <w:rPr>
          <w:i/>
          <w:iCs/>
        </w:rPr>
        <w:t xml:space="preserve">. </w:t>
      </w:r>
    </w:p>
    <w:bookmarkEnd w:id="2"/>
    <w:p w:rsidR="005A5152" w:rsidRPr="00FC6A0A" w:rsidRDefault="005A5152" w:rsidP="005A5152">
      <w:pPr>
        <w:spacing w:line="240" w:lineRule="auto"/>
        <w:rPr>
          <w:b/>
        </w:rPr>
      </w:pPr>
      <w:r w:rsidRPr="00FC6A0A">
        <w:rPr>
          <w:b/>
        </w:rPr>
        <w:t xml:space="preserve">2. </w:t>
      </w:r>
      <w:proofErr w:type="spellStart"/>
      <w:r w:rsidRPr="00FC6A0A">
        <w:rPr>
          <w:b/>
        </w:rPr>
        <w:t>Samovrednovanje</w:t>
      </w:r>
      <w:proofErr w:type="spellEnd"/>
    </w:p>
    <w:p w:rsidR="005A5152" w:rsidRPr="00285D2E" w:rsidRDefault="005A5152" w:rsidP="005A5152">
      <w:pPr>
        <w:spacing w:line="240" w:lineRule="auto"/>
      </w:pPr>
      <w:r w:rsidRPr="00FC6A0A">
        <w:t xml:space="preserve">Učenici </w:t>
      </w:r>
      <w:proofErr w:type="spellStart"/>
      <w:r>
        <w:t>samovrednuju</w:t>
      </w:r>
      <w:proofErr w:type="spellEnd"/>
      <w:r>
        <w:t xml:space="preserve"> opis </w:t>
      </w:r>
      <w:bookmarkStart w:id="3" w:name="_Hlk77413761"/>
      <w:r>
        <w:t xml:space="preserve">skulpture </w:t>
      </w:r>
      <w:proofErr w:type="spellStart"/>
      <w:r>
        <w:rPr>
          <w:i/>
          <w:iCs/>
        </w:rPr>
        <w:t>Mother</w:t>
      </w:r>
      <w:proofErr w:type="spellEnd"/>
      <w:r>
        <w:rPr>
          <w:i/>
          <w:iCs/>
        </w:rPr>
        <w:t xml:space="preserve"> </w:t>
      </w:r>
      <w:bookmarkEnd w:id="3"/>
      <w:r>
        <w:t xml:space="preserve">pomoću </w:t>
      </w:r>
      <w:proofErr w:type="spellStart"/>
      <w:r>
        <w:rPr>
          <w:i/>
          <w:iCs/>
        </w:rPr>
        <w:t>check</w:t>
      </w:r>
      <w:proofErr w:type="spellEnd"/>
      <w:r>
        <w:rPr>
          <w:i/>
          <w:iCs/>
        </w:rPr>
        <w:t>-</w:t>
      </w:r>
      <w:r>
        <w:t xml:space="preserve">liste. </w:t>
      </w:r>
    </w:p>
    <w:bookmarkEnd w:id="0"/>
    <w:p w:rsidR="005A5152" w:rsidRPr="00FC6A0A" w:rsidRDefault="005A5152" w:rsidP="005A5152">
      <w:pPr>
        <w:jc w:val="center"/>
        <w:rPr>
          <w:b/>
          <w:bCs/>
          <w:sz w:val="36"/>
          <w:szCs w:val="36"/>
        </w:rPr>
      </w:pPr>
    </w:p>
    <w:p w:rsidR="005A5152" w:rsidRDefault="005A5152" w:rsidP="005A5152">
      <w:bookmarkStart w:id="4" w:name="_Hlk77421630"/>
      <w:r>
        <w:t xml:space="preserve">Primjer </w:t>
      </w:r>
      <w:proofErr w:type="spellStart"/>
      <w:r>
        <w:rPr>
          <w:i/>
          <w:iCs/>
        </w:rPr>
        <w:t>check</w:t>
      </w:r>
      <w:proofErr w:type="spellEnd"/>
      <w:r>
        <w:rPr>
          <w:i/>
          <w:iCs/>
        </w:rPr>
        <w:t>-</w:t>
      </w:r>
      <w:r>
        <w:t xml:space="preserve">liste za </w:t>
      </w:r>
      <w:proofErr w:type="spellStart"/>
      <w:r>
        <w:t>samovrednovanje</w:t>
      </w:r>
      <w:proofErr w:type="spellEnd"/>
      <w:r>
        <w:t>.</w:t>
      </w:r>
    </w:p>
    <w:p w:rsidR="005A5152" w:rsidRPr="00754817" w:rsidRDefault="0070111D" w:rsidP="005A515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-1.25pt;margin-top:5.95pt;width:357.35pt;height:195.95pt;z-index:251665408;visibility:visible;mso-wrap-distance-top:3.6pt;mso-wrap-distance-bottom:3.6pt;mso-width-relative:margin;mso-height-relative:margin" strokeweight="1pt">
            <v:stroke dashstyle="1 1" endcap="round"/>
            <v:textbox style="mso-next-textbox:#Text Box 2">
              <w:txbxContent>
                <w:p w:rsidR="005A5152" w:rsidRDefault="005A5152" w:rsidP="005A5152">
                  <w:pPr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EF27E3">
                    <w:rPr>
                      <w:b/>
                      <w:bCs/>
                      <w:lang w:val="en-GB"/>
                    </w:rPr>
                    <w:t xml:space="preserve">Use </w:t>
                  </w:r>
                  <w:r w:rsidRPr="00EF27E3">
                    <w:rPr>
                      <w:rFonts w:ascii="MS Gothic" w:eastAsia="MS Gothic" w:cs="MS Gothic"/>
                      <w:sz w:val="21"/>
                      <w:szCs w:val="21"/>
                      <w:lang w:val="en-GB"/>
                    </w:rPr>
                    <w:t>✓</w:t>
                  </w:r>
                  <w:r w:rsidRPr="00EF27E3"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  <w:t>or X:</w:t>
                  </w:r>
                </w:p>
                <w:p w:rsidR="005A5152" w:rsidRDefault="005A5152" w:rsidP="005A5152">
                  <w:pPr>
                    <w:spacing w:after="0" w:line="480" w:lineRule="auto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 w:rsidRPr="00EF27E3"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1 </w:t>
                  </w: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I have written the name and the author of the sculpture.</w:t>
                  </w:r>
                </w:p>
                <w:p w:rsidR="005A5152" w:rsidRDefault="005A5152" w:rsidP="005A5152">
                  <w:pPr>
                    <w:spacing w:after="0" w:line="480" w:lineRule="auto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2 I have described what the statue looks like using the adjectives from task 2 (majestic, shocking, confusing, bold, extravagant, amazing…).</w:t>
                  </w:r>
                </w:p>
                <w:p w:rsidR="005A5152" w:rsidRDefault="005A5152" w:rsidP="005A5152">
                  <w:pPr>
                    <w:spacing w:after="0" w:line="480" w:lineRule="auto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3 I have checked online where the statue stands and what it is made of. </w:t>
                  </w:r>
                </w:p>
                <w:p w:rsidR="005A5152" w:rsidRDefault="005A5152" w:rsidP="005A5152">
                  <w:pPr>
                    <w:spacing w:after="0" w:line="480" w:lineRule="auto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4 I have found </w:t>
                  </w:r>
                  <w:proofErr w:type="gramStart"/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one interesting information</w:t>
                  </w:r>
                  <w:proofErr w:type="gramEnd"/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 about the sculpture online.</w:t>
                  </w:r>
                </w:p>
                <w:p w:rsidR="005A5152" w:rsidRDefault="005A5152" w:rsidP="005A5152">
                  <w:pPr>
                    <w:spacing w:after="0" w:line="480" w:lineRule="auto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5 I have given my opinion about the sculpture.</w:t>
                  </w:r>
                </w:p>
                <w:p w:rsidR="005A5152" w:rsidRDefault="005A5152" w:rsidP="005A5152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</w:p>
                <w:p w:rsidR="005A5152" w:rsidRPr="00EF27E3" w:rsidRDefault="005A5152" w:rsidP="005A5152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</w:p>
    <w:p w:rsidR="005A5152" w:rsidRDefault="005A5152" w:rsidP="005A5152">
      <w:pPr>
        <w:rPr>
          <w:b/>
          <w:bCs/>
          <w:sz w:val="36"/>
          <w:szCs w:val="36"/>
        </w:rPr>
      </w:pPr>
    </w:p>
    <w:p w:rsidR="005A5152" w:rsidRDefault="005A5152" w:rsidP="005A5152">
      <w:pPr>
        <w:jc w:val="center"/>
        <w:rPr>
          <w:b/>
          <w:bCs/>
          <w:sz w:val="36"/>
          <w:szCs w:val="36"/>
        </w:rPr>
      </w:pPr>
    </w:p>
    <w:p w:rsidR="005A5152" w:rsidRDefault="005A5152" w:rsidP="005A5152">
      <w:pPr>
        <w:jc w:val="center"/>
        <w:rPr>
          <w:b/>
          <w:bCs/>
          <w:sz w:val="36"/>
          <w:szCs w:val="36"/>
        </w:rPr>
      </w:pPr>
    </w:p>
    <w:bookmarkEnd w:id="4"/>
    <w:p w:rsidR="005A5152" w:rsidRDefault="005A5152" w:rsidP="005A5152">
      <w:pPr>
        <w:jc w:val="center"/>
        <w:rPr>
          <w:b/>
          <w:bCs/>
          <w:sz w:val="36"/>
          <w:szCs w:val="36"/>
        </w:rPr>
      </w:pPr>
    </w:p>
    <w:p w:rsidR="005A5152" w:rsidRDefault="005A5152" w:rsidP="005A5152">
      <w:pPr>
        <w:jc w:val="center"/>
        <w:rPr>
          <w:b/>
          <w:bCs/>
          <w:sz w:val="36"/>
          <w:szCs w:val="36"/>
        </w:rPr>
      </w:pPr>
    </w:p>
    <w:p w:rsidR="005A5152" w:rsidRDefault="005A5152" w:rsidP="005A5152">
      <w:pPr>
        <w:jc w:val="center"/>
        <w:rPr>
          <w:b/>
          <w:bCs/>
          <w:sz w:val="36"/>
          <w:szCs w:val="36"/>
        </w:rPr>
      </w:pPr>
    </w:p>
    <w:p w:rsidR="005A5152" w:rsidRDefault="005A5152" w:rsidP="005A5152">
      <w:pPr>
        <w:jc w:val="center"/>
        <w:rPr>
          <w:b/>
          <w:bCs/>
          <w:sz w:val="36"/>
          <w:szCs w:val="36"/>
        </w:rPr>
      </w:pPr>
    </w:p>
    <w:p w:rsidR="005A5152" w:rsidRDefault="005A5152"/>
    <w:sectPr w:rsidR="005A5152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5A5152"/>
    <w:rsid w:val="000962AC"/>
    <w:rsid w:val="001F5598"/>
    <w:rsid w:val="005A5152"/>
    <w:rsid w:val="006B75BA"/>
    <w:rsid w:val="0070111D"/>
    <w:rsid w:val="007A45D4"/>
    <w:rsid w:val="00835D9D"/>
    <w:rsid w:val="00D5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2021-11-30T08:47:00Z</dcterms:created>
  <dcterms:modified xsi:type="dcterms:W3CDTF">2021-12-14T13:45:00Z</dcterms:modified>
</cp:coreProperties>
</file>